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5795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7F4B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943192">
        <w:rPr>
          <w:b/>
          <w:noProof/>
          <w:sz w:val="24"/>
        </w:rPr>
        <w:t>8</w:t>
      </w:r>
      <w:r w:rsidR="002C7F4B">
        <w:rPr>
          <w:b/>
          <w:noProof/>
          <w:sz w:val="24"/>
        </w:rPr>
        <w:t>E</w:t>
      </w:r>
      <w:r w:rsidR="002C7F4B">
        <w:t xml:space="preserve"> </w:t>
      </w:r>
      <w:r w:rsidR="002C7F4B">
        <w:rPr>
          <w:b/>
          <w:noProof/>
          <w:sz w:val="24"/>
        </w:rPr>
        <w:t>(e-meeting)</w:t>
      </w:r>
      <w:r>
        <w:rPr>
          <w:b/>
          <w:i/>
          <w:noProof/>
          <w:sz w:val="28"/>
        </w:rPr>
        <w:tab/>
      </w:r>
      <w:r w:rsidR="00AD7643" w:rsidRPr="00AD7643">
        <w:rPr>
          <w:b/>
          <w:i/>
          <w:noProof/>
          <w:sz w:val="28"/>
        </w:rPr>
        <w:t>S2-</w:t>
      </w:r>
      <w:r w:rsidR="008A67CF" w:rsidRPr="008A67CF">
        <w:rPr>
          <w:b/>
          <w:i/>
          <w:noProof/>
          <w:sz w:val="28"/>
        </w:rPr>
        <w:t>2108392</w:t>
      </w:r>
    </w:p>
    <w:p w14:paraId="7CB45193" w14:textId="2D41330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 w:rsidR="001E41F3">
        <w:rPr>
          <w:b/>
          <w:noProof/>
          <w:sz w:val="24"/>
        </w:rPr>
        <w:t>,</w:t>
      </w:r>
      <w:r w:rsidRPr="00BA51D9">
        <w:rPr>
          <w:b/>
          <w:noProof/>
          <w:sz w:val="24"/>
        </w:rPr>
        <w:t xml:space="preserve"> </w:t>
      </w:r>
      <w:r w:rsidR="00943192">
        <w:rPr>
          <w:b/>
          <w:sz w:val="24"/>
          <w:lang w:val="en-US"/>
        </w:rPr>
        <w:t>November</w:t>
      </w:r>
      <w:r w:rsidR="0053195A">
        <w:rPr>
          <w:b/>
          <w:sz w:val="24"/>
          <w:lang w:val="en-US"/>
        </w:rPr>
        <w:t xml:space="preserve"> </w:t>
      </w:r>
      <w:r w:rsidR="0070436F">
        <w:rPr>
          <w:b/>
          <w:sz w:val="24"/>
          <w:lang w:val="en-US"/>
        </w:rPr>
        <w:t>1</w:t>
      </w:r>
      <w:r w:rsidR="00943192">
        <w:rPr>
          <w:b/>
          <w:sz w:val="24"/>
          <w:lang w:val="en-US"/>
        </w:rPr>
        <w:t>5</w:t>
      </w:r>
      <w:r w:rsidR="00700818" w:rsidRPr="00C73127">
        <w:rPr>
          <w:b/>
          <w:sz w:val="24"/>
          <w:lang w:val="en-US"/>
        </w:rPr>
        <w:t xml:space="preserve"> </w:t>
      </w:r>
      <w:r w:rsidR="00547111">
        <w:rPr>
          <w:b/>
          <w:noProof/>
          <w:sz w:val="24"/>
        </w:rPr>
        <w:t>-</w:t>
      </w:r>
      <w:r w:rsidR="00700818" w:rsidRPr="00700818">
        <w:rPr>
          <w:b/>
          <w:sz w:val="24"/>
          <w:lang w:val="en-US"/>
        </w:rPr>
        <w:t xml:space="preserve"> </w:t>
      </w:r>
      <w:r w:rsidR="009A52CA">
        <w:rPr>
          <w:b/>
          <w:sz w:val="24"/>
          <w:lang w:val="en-US"/>
        </w:rPr>
        <w:t>2</w:t>
      </w:r>
      <w:r w:rsidR="002E4DAE">
        <w:rPr>
          <w:b/>
          <w:sz w:val="24"/>
          <w:lang w:val="en-US"/>
        </w:rPr>
        <w:t>2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FDE624" w:rsidR="001E41F3" w:rsidRPr="00410371" w:rsidRDefault="008259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6420F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D42BE4" w:rsidR="001E41F3" w:rsidRPr="00410371" w:rsidRDefault="008A67CF" w:rsidP="00547111">
            <w:pPr>
              <w:pStyle w:val="CRCoverPage"/>
              <w:spacing w:after="0"/>
              <w:rPr>
                <w:noProof/>
              </w:rPr>
            </w:pPr>
            <w:r w:rsidRPr="008A67CF"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29B20E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12C46C" w:rsidR="001E41F3" w:rsidRPr="00410371" w:rsidRDefault="003F0E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3192">
              <w:rPr>
                <w:b/>
                <w:noProof/>
                <w:sz w:val="28"/>
              </w:rPr>
              <w:t>1</w:t>
            </w:r>
            <w:r w:rsidR="00EC31C1">
              <w:rPr>
                <w:b/>
                <w:noProof/>
                <w:sz w:val="28"/>
              </w:rPr>
              <w:t>7</w:t>
            </w:r>
            <w:r w:rsidR="00825972" w:rsidRPr="00943192">
              <w:rPr>
                <w:b/>
                <w:noProof/>
                <w:sz w:val="28"/>
              </w:rPr>
              <w:t>.</w:t>
            </w:r>
            <w:r w:rsidR="00EC31C1">
              <w:rPr>
                <w:b/>
                <w:noProof/>
                <w:sz w:val="28"/>
              </w:rPr>
              <w:t>1</w:t>
            </w:r>
            <w:r w:rsidR="001F3D2C" w:rsidRPr="00943192">
              <w:rPr>
                <w:b/>
                <w:noProof/>
                <w:sz w:val="28"/>
              </w:rPr>
              <w:t>.</w:t>
            </w:r>
            <w:r w:rsidR="00A7553D" w:rsidRPr="0094319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AE4F7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869B8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6869B8">
              <w:rPr>
                <w:rFonts w:cs="Arial"/>
                <w:b/>
                <w:i/>
                <w:noProof/>
              </w:rPr>
              <w:t>L</w:t>
            </w:r>
            <w:bookmarkEnd w:id="0"/>
            <w:r w:rsidRPr="006869B8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869B8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C8886B" w:rsidR="001E41F3" w:rsidRDefault="00882DEB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Correction to </w:t>
            </w:r>
            <w:r w:rsidRPr="00882DEB">
              <w:t>UE triggered Policy provisioning</w:t>
            </w:r>
            <w:r>
              <w:t xml:space="preserve"> </w:t>
            </w:r>
            <w:r w:rsidRPr="00882DEB"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8BD1B" w:rsidR="001E41F3" w:rsidRDefault="00884435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F290B" w:rsidR="001E41F3" w:rsidRDefault="00884435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757DEF" w:rsidR="001E41F3" w:rsidRDefault="0096420F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C3CA97" w:rsidR="001E41F3" w:rsidRDefault="008846A1">
            <w:pPr>
              <w:pStyle w:val="CRCoverPage"/>
              <w:spacing w:after="0"/>
              <w:ind w:left="100"/>
              <w:rPr>
                <w:noProof/>
              </w:rPr>
            </w:pPr>
            <w:r w:rsidRPr="00511B78">
              <w:rPr>
                <w:noProof/>
              </w:rPr>
              <w:t>2021-</w:t>
            </w:r>
            <w:r w:rsidR="00D666AA">
              <w:rPr>
                <w:noProof/>
              </w:rPr>
              <w:t>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FCE727" w:rsidR="001E41F3" w:rsidRDefault="00EC31C1" w:rsidP="0011042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3CC684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EC31C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0B90CB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869B8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A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66A37" w:rsidRDefault="00B66A37" w:rsidP="00B66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C8BAD" w14:textId="2C9F47FB" w:rsidR="00B66A37" w:rsidRPr="00BD5C2E" w:rsidRDefault="00B66A37" w:rsidP="00B66A3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 w:rsidRPr="00BD5C2E">
              <w:rPr>
                <w:rFonts w:ascii="Arial" w:hAnsi="Arial" w:cs="Arial"/>
              </w:rPr>
              <w:t>Clause 6.2.4</w:t>
            </w:r>
            <w:r>
              <w:rPr>
                <w:rFonts w:ascii="Arial" w:hAnsi="Arial" w:cs="Arial"/>
              </w:rPr>
              <w:t xml:space="preserve"> of TS 23.</w:t>
            </w:r>
            <w:r w:rsidR="00645A10">
              <w:rPr>
                <w:rFonts w:ascii="Arial" w:hAnsi="Arial" w:cs="Arial"/>
              </w:rPr>
              <w:t>287</w:t>
            </w:r>
            <w:r>
              <w:rPr>
                <w:rFonts w:ascii="Arial" w:hAnsi="Arial" w:cs="Arial"/>
              </w:rPr>
              <w:t xml:space="preserve"> states the following:</w:t>
            </w:r>
          </w:p>
          <w:p w14:paraId="7FA74E3E" w14:textId="70E3B07F" w:rsidR="00B66A37" w:rsidRPr="00645A10" w:rsidRDefault="00645A10" w:rsidP="00645A10">
            <w:pPr>
              <w:pStyle w:val="B1"/>
              <w:ind w:left="284" w:firstLine="0"/>
              <w:rPr>
                <w:i/>
                <w:iCs/>
                <w:sz w:val="18"/>
                <w:szCs w:val="18"/>
              </w:rPr>
            </w:pPr>
            <w:r w:rsidRPr="00645A10">
              <w:rPr>
                <w:i/>
                <w:iCs/>
                <w:sz w:val="18"/>
                <w:szCs w:val="18"/>
              </w:rPr>
              <w:t>1.</w:t>
            </w:r>
            <w:r w:rsidRPr="00645A10">
              <w:rPr>
                <w:i/>
                <w:iCs/>
                <w:sz w:val="18"/>
                <w:szCs w:val="18"/>
              </w:rPr>
              <w:tab/>
              <w:t>The UE sends the UE Policy provisioning request including the UE Policy Container (V2X Policy Provisioning Request) to the AMF.</w:t>
            </w:r>
          </w:p>
          <w:p w14:paraId="5071ABD1" w14:textId="77777777" w:rsidR="00B66A37" w:rsidRDefault="00B66A37" w:rsidP="00B66A37">
            <w:pPr>
              <w:pStyle w:val="B1"/>
              <w:spacing w:before="120"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However, per stage 3 (TS 24.501), “</w:t>
            </w:r>
            <w:r w:rsidRPr="00C11D29">
              <w:rPr>
                <w:rFonts w:ascii="Arial" w:hAnsi="Arial" w:cs="Arial"/>
              </w:rPr>
              <w:t xml:space="preserve">UE Policy </w:t>
            </w:r>
            <w:r>
              <w:rPr>
                <w:rFonts w:ascii="Arial" w:hAnsi="Arial" w:cs="Arial"/>
              </w:rPr>
              <w:t>P</w:t>
            </w:r>
            <w:r w:rsidRPr="00C11D29">
              <w:rPr>
                <w:rFonts w:ascii="Arial" w:hAnsi="Arial" w:cs="Arial"/>
              </w:rPr>
              <w:t xml:space="preserve">rovisioning </w:t>
            </w:r>
            <w:r>
              <w:rPr>
                <w:rFonts w:ascii="Arial" w:hAnsi="Arial" w:cs="Arial"/>
              </w:rPr>
              <w:t>R</w:t>
            </w:r>
            <w:r w:rsidRPr="00C11D29">
              <w:rPr>
                <w:rFonts w:ascii="Arial" w:hAnsi="Arial" w:cs="Arial"/>
              </w:rPr>
              <w:t>equest</w:t>
            </w:r>
            <w:r>
              <w:rPr>
                <w:rFonts w:ascii="Arial" w:hAnsi="Arial" w:cs="Arial"/>
              </w:rPr>
              <w:t>” does not include UE Policy Container. Instead, “</w:t>
            </w:r>
            <w:r w:rsidRPr="00C11D29">
              <w:rPr>
                <w:rFonts w:ascii="Arial" w:hAnsi="Arial" w:cs="Arial"/>
              </w:rPr>
              <w:t xml:space="preserve">UE Policy </w:t>
            </w:r>
            <w:r>
              <w:rPr>
                <w:rFonts w:ascii="Arial" w:hAnsi="Arial" w:cs="Arial"/>
              </w:rPr>
              <w:t>P</w:t>
            </w:r>
            <w:r w:rsidRPr="00C11D29">
              <w:rPr>
                <w:rFonts w:ascii="Arial" w:hAnsi="Arial" w:cs="Arial"/>
              </w:rPr>
              <w:t xml:space="preserve">rovisioning </w:t>
            </w:r>
            <w:r>
              <w:rPr>
                <w:rFonts w:ascii="Arial" w:hAnsi="Arial" w:cs="Arial"/>
              </w:rPr>
              <w:t>R</w:t>
            </w:r>
            <w:r w:rsidRPr="00C11D29">
              <w:rPr>
                <w:rFonts w:ascii="Arial" w:hAnsi="Arial" w:cs="Arial"/>
              </w:rPr>
              <w:t>equest</w:t>
            </w:r>
            <w:r>
              <w:rPr>
                <w:rFonts w:ascii="Arial" w:hAnsi="Arial" w:cs="Arial"/>
              </w:rPr>
              <w:t xml:space="preserve">” is one of the UE policy delivery service types specified in “UE Policy Container” encapsulated in Payload Container IE carried in e.g. UL NAS TRANSPORT message. </w:t>
            </w:r>
          </w:p>
          <w:p w14:paraId="33D93E2E" w14:textId="1EB8D7A8" w:rsidR="00B66A37" w:rsidRDefault="00B66A37" w:rsidP="00B66A37">
            <w:pPr>
              <w:pStyle w:val="B1"/>
              <w:spacing w:before="120" w:after="0"/>
              <w:ind w:left="0" w:firstLine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The content of “UE Policy Container” is transparent to the AMF, that is, the AMF is not aware of the UE policy delivery service type “</w:t>
            </w:r>
            <w:r w:rsidRPr="00C11D29">
              <w:rPr>
                <w:rFonts w:ascii="Arial" w:hAnsi="Arial" w:cs="Arial"/>
              </w:rPr>
              <w:t xml:space="preserve">UE Policy </w:t>
            </w:r>
            <w:r>
              <w:rPr>
                <w:rFonts w:ascii="Arial" w:hAnsi="Arial" w:cs="Arial"/>
              </w:rPr>
              <w:t>P</w:t>
            </w:r>
            <w:r w:rsidRPr="00C11D29">
              <w:rPr>
                <w:rFonts w:ascii="Arial" w:hAnsi="Arial" w:cs="Arial"/>
              </w:rPr>
              <w:t xml:space="preserve">rovisioning </w:t>
            </w:r>
            <w:r>
              <w:rPr>
                <w:rFonts w:ascii="Arial" w:hAnsi="Arial" w:cs="Arial"/>
              </w:rPr>
              <w:t>R</w:t>
            </w:r>
            <w:r w:rsidRPr="00C11D29">
              <w:rPr>
                <w:rFonts w:ascii="Arial" w:hAnsi="Arial" w:cs="Arial"/>
              </w:rPr>
              <w:t>equest</w:t>
            </w:r>
            <w:r>
              <w:rPr>
                <w:rFonts w:ascii="Arial" w:hAnsi="Arial" w:cs="Arial"/>
              </w:rPr>
              <w:t>”.</w:t>
            </w:r>
          </w:p>
          <w:p w14:paraId="3033289A" w14:textId="2C7E20E1" w:rsidR="00B66A37" w:rsidRDefault="00B66A37" w:rsidP="00B66A37">
            <w:pPr>
              <w:pStyle w:val="B1"/>
              <w:spacing w:before="120"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above means that step 2 of Figure 6.2.4-1 of TS 23.287 will not happen, i.e. the AMF would not send </w:t>
            </w:r>
            <w:proofErr w:type="spellStart"/>
            <w:r w:rsidRPr="00F43790">
              <w:rPr>
                <w:rFonts w:ascii="Arial" w:hAnsi="Arial" w:cs="Arial"/>
              </w:rPr>
              <w:t>Npcf_UEPolicyControl_Update</w:t>
            </w:r>
            <w:proofErr w:type="spellEnd"/>
            <w:r>
              <w:rPr>
                <w:rFonts w:ascii="Arial" w:hAnsi="Arial" w:cs="Arial"/>
              </w:rPr>
              <w:t xml:space="preserve"> sent to PCF.</w:t>
            </w:r>
          </w:p>
          <w:p w14:paraId="672B57B7" w14:textId="2C189E10" w:rsidR="00B66A37" w:rsidRPr="00490934" w:rsidRDefault="006869B8" w:rsidP="00B66A37">
            <w:pPr>
              <w:pStyle w:val="TH"/>
            </w:pPr>
            <w:r w:rsidRPr="00490934">
              <w:pict w14:anchorId="505A1D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279pt;height:104.25pt">
                  <v:imagedata r:id="rId9" o:title=""/>
                </v:shape>
              </w:pict>
            </w:r>
          </w:p>
          <w:p w14:paraId="04D0EA3D" w14:textId="77777777" w:rsidR="00B66A37" w:rsidRPr="00B66A37" w:rsidRDefault="00B66A37" w:rsidP="00B66A37">
            <w:pPr>
              <w:pStyle w:val="TF"/>
              <w:rPr>
                <w:rFonts w:ascii="Times New Roman" w:hAnsi="Times New Roman"/>
                <w:b w:val="0"/>
                <w:bCs/>
                <w:i/>
                <w:iCs/>
              </w:rPr>
            </w:pPr>
            <w:r w:rsidRPr="00B66A37">
              <w:rPr>
                <w:rFonts w:ascii="Times New Roman" w:hAnsi="Times New Roman"/>
                <w:b w:val="0"/>
                <w:bCs/>
                <w:i/>
                <w:iCs/>
              </w:rPr>
              <w:t>Figure 6.2.4-1: UE triggered V2X Policy provisioning procedure</w:t>
            </w:r>
          </w:p>
          <w:p w14:paraId="22C1DEB9" w14:textId="77777777" w:rsidR="00B66A37" w:rsidRDefault="00B66A37" w:rsidP="00B66A37">
            <w:pPr>
              <w:pStyle w:val="B1"/>
              <w:spacing w:before="120"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</w:t>
            </w:r>
            <w:r w:rsidRPr="002F0144">
              <w:rPr>
                <w:rFonts w:ascii="Arial" w:hAnsi="Arial" w:cs="Arial"/>
              </w:rPr>
              <w:t xml:space="preserve">address </w:t>
            </w:r>
            <w:r w:rsidRPr="00807AE5">
              <w:rPr>
                <w:rFonts w:ascii="Arial" w:hAnsi="Arial" w:cs="Arial"/>
              </w:rPr>
              <w:t>issue</w:t>
            </w:r>
            <w:r w:rsidRPr="002F0144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it’s </w:t>
            </w:r>
            <w:r w:rsidRPr="003E12E3">
              <w:rPr>
                <w:rFonts w:ascii="Arial" w:hAnsi="Arial" w:cs="Arial"/>
                <w:b/>
                <w:bCs/>
              </w:rPr>
              <w:t>proposed</w:t>
            </w:r>
            <w:r>
              <w:rPr>
                <w:rFonts w:ascii="Arial" w:hAnsi="Arial" w:cs="Arial"/>
              </w:rPr>
              <w:t xml:space="preserve"> to follow TS 23.502 clause </w:t>
            </w:r>
            <w:r w:rsidRPr="003E12E3">
              <w:rPr>
                <w:rFonts w:ascii="Arial" w:hAnsi="Arial" w:cs="Arial"/>
              </w:rPr>
              <w:t>4.2.4.3</w:t>
            </w:r>
            <w:r>
              <w:rPr>
                <w:rFonts w:ascii="Arial" w:hAnsi="Arial" w:cs="Arial"/>
              </w:rPr>
              <w:t xml:space="preserve"> for AMF interaction with PCF, see step 5 below:  </w:t>
            </w:r>
          </w:p>
          <w:p w14:paraId="028A342E" w14:textId="77777777" w:rsidR="00B66A37" w:rsidRPr="00807AE5" w:rsidRDefault="00B66A37" w:rsidP="00B66A37">
            <w:pPr>
              <w:pStyle w:val="B1"/>
              <w:spacing w:before="120" w:after="0"/>
              <w:ind w:left="284" w:firstLine="0"/>
              <w:rPr>
                <w:rFonts w:ascii="Arial" w:hAnsi="Arial" w:cs="Arial"/>
              </w:rPr>
            </w:pPr>
            <w:r w:rsidRPr="00807AE5">
              <w:rPr>
                <w:i/>
                <w:iCs/>
              </w:rPr>
              <w:t xml:space="preserve"> </w:t>
            </w:r>
            <w:r w:rsidRPr="002F0144">
              <w:rPr>
                <w:rFonts w:ascii="Arial" w:hAnsi="Arial" w:cs="Arial"/>
              </w:rPr>
              <w:t xml:space="preserve">=== </w:t>
            </w:r>
            <w:r>
              <w:rPr>
                <w:rFonts w:ascii="Arial" w:hAnsi="Arial" w:cs="Arial"/>
              </w:rPr>
              <w:t xml:space="preserve">TS </w:t>
            </w:r>
            <w:r w:rsidRPr="002F0144">
              <w:rPr>
                <w:rFonts w:ascii="Arial" w:hAnsi="Arial" w:cs="Arial"/>
              </w:rPr>
              <w:t>23.502====</w:t>
            </w:r>
          </w:p>
          <w:p w14:paraId="0B007B71" w14:textId="77777777" w:rsidR="00B66A37" w:rsidRPr="00807AE5" w:rsidRDefault="00B66A37" w:rsidP="00B66A37">
            <w:pPr>
              <w:pStyle w:val="B1"/>
              <w:spacing w:before="120" w:after="0"/>
              <w:ind w:left="284" w:firstLine="0"/>
              <w:rPr>
                <w:i/>
                <w:iCs/>
              </w:rPr>
            </w:pPr>
            <w:r w:rsidRPr="00B00602">
              <w:rPr>
                <w:i/>
                <w:iCs/>
              </w:rPr>
              <w:lastRenderedPageBreak/>
              <w:t>4.2.4.3 UE Configuration Update procedure for transparent UE Policy delivery</w:t>
            </w:r>
          </w:p>
          <w:p w14:paraId="2C8C5068" w14:textId="2115FD50" w:rsidR="00B66A37" w:rsidRDefault="006869B8" w:rsidP="00B66A37">
            <w:pPr>
              <w:pStyle w:val="TH"/>
            </w:pPr>
            <w:r>
              <w:pict w14:anchorId="742A97FF">
                <v:shape id="_x0000_i1031" type="#_x0000_t75" style="width:293.25pt;height:127.5pt">
                  <v:imagedata r:id="rId10" o:title=""/>
                </v:shape>
              </w:pict>
            </w:r>
          </w:p>
          <w:p w14:paraId="1DF572A7" w14:textId="77777777" w:rsidR="00B66A37" w:rsidRPr="003E12E3" w:rsidRDefault="00B66A37" w:rsidP="00B66A37">
            <w:pPr>
              <w:pStyle w:val="TF"/>
              <w:ind w:left="28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C5403">
              <w:rPr>
                <w:rFonts w:ascii="Times New Roman" w:hAnsi="Times New Roman"/>
                <w:i/>
                <w:iCs/>
                <w:sz w:val="18"/>
                <w:szCs w:val="18"/>
              </w:rPr>
              <w:t>Figure 4.2.4.3-1: UE Configuration Update procedure for transparent UE Policy deliver</w:t>
            </w:r>
          </w:p>
          <w:p w14:paraId="708AA7DE" w14:textId="7DC0249C" w:rsidR="00B66A37" w:rsidRPr="007E35B1" w:rsidRDefault="00B66A37" w:rsidP="00B66A37">
            <w:pPr>
              <w:pStyle w:val="B1"/>
              <w:spacing w:before="120" w:after="0"/>
              <w:ind w:left="284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That is, when AMF receives UL NAS TRANSPORT message carrying UE Policy container, the AMF sends</w:t>
            </w:r>
            <w:r w:rsidRPr="007C0A08">
              <w:rPr>
                <w:rFonts w:ascii="Arial" w:hAnsi="Arial" w:cs="Arial"/>
              </w:rPr>
              <w:t xml:space="preserve"> Namf_Communication_N1MessageNotify</w:t>
            </w:r>
            <w:r>
              <w:rPr>
                <w:rFonts w:ascii="Arial" w:hAnsi="Arial" w:cs="Arial"/>
              </w:rPr>
              <w:t xml:space="preserve"> instead of </w:t>
            </w:r>
            <w:proofErr w:type="spellStart"/>
            <w:r w:rsidRPr="00F43790">
              <w:rPr>
                <w:rFonts w:ascii="Arial" w:hAnsi="Arial" w:cs="Arial"/>
              </w:rPr>
              <w:t>Npcf_UEPolicyControl_Update</w:t>
            </w:r>
            <w:proofErr w:type="spellEnd"/>
            <w:r>
              <w:rPr>
                <w:rFonts w:ascii="Arial" w:hAnsi="Arial" w:cs="Arial"/>
              </w:rPr>
              <w:t xml:space="preserve"> to PCF.</w:t>
            </w:r>
          </w:p>
        </w:tc>
      </w:tr>
      <w:tr w:rsidR="00B66A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66A37" w:rsidRDefault="00B66A37" w:rsidP="00B66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66A37" w:rsidRPr="0004506A" w:rsidRDefault="00B66A37" w:rsidP="00B66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A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66A37" w:rsidRDefault="00B66A37" w:rsidP="00B66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1F3" w14:textId="77777777" w:rsidR="00B66A37" w:rsidRDefault="00B66A37" w:rsidP="00B66A3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Correct the description related to </w:t>
            </w:r>
            <w:r w:rsidRPr="00490934">
              <w:t>UE Policy provisioning request</w:t>
            </w:r>
            <w:r>
              <w:t>.</w:t>
            </w:r>
          </w:p>
          <w:p w14:paraId="31C656EC" w14:textId="7C62AC94" w:rsidR="00B66A37" w:rsidRPr="0004506A" w:rsidRDefault="00B66A37" w:rsidP="00B66A3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W</w:t>
            </w:r>
            <w:r w:rsidRPr="003E12E3">
              <w:rPr>
                <w:noProof/>
              </w:rPr>
              <w:t>hen AMF receives UL NAS TRANSPORT message carrying UE Policy container, the AMF sends Namf_Communication_N1MessageNotify instead of Npcf_UEPolicyControl_Update to PCF.</w:t>
            </w:r>
          </w:p>
        </w:tc>
      </w:tr>
      <w:tr w:rsidR="00B66A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66A37" w:rsidRDefault="00B66A37" w:rsidP="00B66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66A37" w:rsidRDefault="00B66A37" w:rsidP="00B66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A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66A37" w:rsidRDefault="00B66A37" w:rsidP="00B66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7BA469" w:rsidR="00B66A37" w:rsidRDefault="00B66A37" w:rsidP="00B66A37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>Not implementable requirement, misalignment with stage 3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77514" w:rsidR="0004506A" w:rsidRDefault="00DD01DB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96C3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7D8156DF" w14:textId="77777777" w:rsidR="003934FB" w:rsidRPr="00490934" w:rsidRDefault="003934FB" w:rsidP="003934FB">
      <w:pPr>
        <w:pStyle w:val="Heading3"/>
      </w:pPr>
      <w:bookmarkStart w:id="1" w:name="_Toc58920812"/>
      <w:r w:rsidRPr="00490934">
        <w:t>6.2.4</w:t>
      </w:r>
      <w:r w:rsidRPr="00490934">
        <w:tab/>
        <w:t>Procedure for UE triggered V2X Policy provisioning</w:t>
      </w:r>
      <w:bookmarkEnd w:id="1"/>
    </w:p>
    <w:p w14:paraId="65EE9AE7" w14:textId="77777777" w:rsidR="003934FB" w:rsidRPr="00490934" w:rsidRDefault="003934FB" w:rsidP="003934FB">
      <w:r w:rsidRPr="00490934">
        <w:t>The UE triggered Policy Provisioning procedure is initiated by the UE to request V2X Policy/Parameter from the PCF when UE determines the V2X Policy/Parameter is invalid in the following cases:</w:t>
      </w:r>
    </w:p>
    <w:p w14:paraId="0DB96D5B" w14:textId="77777777" w:rsidR="003934FB" w:rsidRPr="00490934" w:rsidRDefault="003934FB" w:rsidP="003934FB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 xml:space="preserve">if the validity timer </w:t>
      </w:r>
      <w:r>
        <w:rPr>
          <w:lang w:eastAsia="zh-CN"/>
        </w:rPr>
        <w:t xml:space="preserve">indicated </w:t>
      </w:r>
      <w:r w:rsidRPr="002C4310">
        <w:t>in</w:t>
      </w:r>
      <w:r>
        <w:rPr>
          <w:lang w:eastAsia="zh-CN"/>
        </w:rPr>
        <w:t xml:space="preserve"> </w:t>
      </w:r>
      <w:r w:rsidRPr="00490934">
        <w:rPr>
          <w:lang w:eastAsia="zh-CN"/>
        </w:rPr>
        <w:t>the V2X Policy/Parameter expires;</w:t>
      </w:r>
    </w:p>
    <w:p w14:paraId="1DA502F1" w14:textId="77777777" w:rsidR="003934FB" w:rsidRPr="00490934" w:rsidRDefault="003934FB" w:rsidP="003934FB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>if there are no valid parameters, e.g. for</w:t>
      </w:r>
      <w:r>
        <w:rPr>
          <w:lang w:eastAsia="zh-CN"/>
        </w:rPr>
        <w:t xml:space="preserve"> the V2X service type a UE wants to use, for</w:t>
      </w:r>
      <w:r w:rsidRPr="00490934">
        <w:rPr>
          <w:lang w:eastAsia="zh-CN"/>
        </w:rPr>
        <w:t xml:space="preserve"> current area, or due to abnormal situation.</w:t>
      </w:r>
    </w:p>
    <w:moveFromRangeStart w:id="2" w:author="Ericsson JG" w:date="2021-09-17T08:49:00Z" w:name="move82760956"/>
    <w:p w14:paraId="5E6EAAF2" w14:textId="74BABF62" w:rsidR="003934FB" w:rsidRDefault="003934FB" w:rsidP="003934FB">
      <w:pPr>
        <w:pStyle w:val="TH"/>
        <w:rPr>
          <w:ins w:id="3" w:author="Ericsson JG" w:date="2021-09-17T08:49:00Z"/>
        </w:rPr>
      </w:pPr>
      <w:moveFrom w:id="4" w:author="Ericsson JG" w:date="2021-09-17T08:49:00Z">
        <w:r w:rsidRPr="00490934" w:rsidDel="00BD6B47">
          <w:object w:dxaOrig="7700" w:dyaOrig="2920" w14:anchorId="55E64211">
            <v:shape id="_x0000_i1027" type="#_x0000_t75" style="width:383.25pt;height:144.75pt" o:ole="">
              <v:imagedata r:id="rId9" o:title=""/>
            </v:shape>
            <o:OLEObject Type="Embed" ProgID="Visio.Drawing.15" ShapeID="_x0000_i1027" DrawAspect="Content" ObjectID="_1699338084" r:id="rId12"/>
          </w:object>
        </w:r>
      </w:moveFrom>
      <w:moveFromRangeEnd w:id="2"/>
    </w:p>
    <w:moveToRangeStart w:id="5" w:author="Ericsson JG" w:date="2021-09-17T08:49:00Z" w:name="move82760956"/>
    <w:p w14:paraId="3B4D0924" w14:textId="0CE131F7" w:rsidR="00BD6B47" w:rsidRPr="00490934" w:rsidRDefault="00BD6B47" w:rsidP="003934FB">
      <w:pPr>
        <w:pStyle w:val="TH"/>
      </w:pPr>
      <w:moveTo w:id="6" w:author="Ericsson JG" w:date="2021-09-17T08:49:00Z">
        <w:r w:rsidRPr="00490934">
          <w:object w:dxaOrig="7711" w:dyaOrig="2931" w14:anchorId="15646B58">
            <v:shape id="_x0000_i1028" type="#_x0000_t75" style="width:383.25pt;height:144.75pt" o:ole="">
              <v:imagedata r:id="rId13" o:title=""/>
            </v:shape>
            <o:OLEObject Type="Embed" ProgID="Visio.Drawing.15" ShapeID="_x0000_i1028" DrawAspect="Content" ObjectID="_1699338085" r:id="rId14"/>
          </w:object>
        </w:r>
      </w:moveTo>
      <w:moveToRangeEnd w:id="5"/>
    </w:p>
    <w:p w14:paraId="56A0E61F" w14:textId="77777777" w:rsidR="003934FB" w:rsidRPr="00490934" w:rsidRDefault="003934FB" w:rsidP="003934FB">
      <w:pPr>
        <w:pStyle w:val="TF"/>
      </w:pPr>
      <w:r w:rsidRPr="00490934">
        <w:t>Figure 6.2.4-1: UE triggered V2X Policy provisioning procedure</w:t>
      </w:r>
    </w:p>
    <w:p w14:paraId="75A915CA" w14:textId="12C41DC2" w:rsidR="003934FB" w:rsidRPr="00490934" w:rsidRDefault="003934FB" w:rsidP="003934FB">
      <w:pPr>
        <w:pStyle w:val="B1"/>
      </w:pPr>
      <w:r w:rsidRPr="00490934">
        <w:t>1.</w:t>
      </w:r>
      <w:r w:rsidRPr="00490934">
        <w:tab/>
        <w:t xml:space="preserve">The UE sends </w:t>
      </w:r>
      <w:ins w:id="7" w:author="Ericsson" w:date="2021-10-27T15:00:00Z">
        <w:r w:rsidR="00B66A37">
          <w:t xml:space="preserve">UL NAS TRANSPORT message carrying </w:t>
        </w:r>
      </w:ins>
      <w:del w:id="8" w:author="Ericsson" w:date="2021-10-27T15:00:00Z">
        <w:r w:rsidRPr="00490934" w:rsidDel="00B66A37">
          <w:delText xml:space="preserve">the UE Policy provisioning request including </w:delText>
        </w:r>
      </w:del>
      <w:r w:rsidRPr="00490934">
        <w:t>the UE Policy Container (</w:t>
      </w:r>
      <w:ins w:id="9" w:author="Ericsson" w:date="2021-10-27T15:00:00Z">
        <w:r w:rsidR="00B66A37">
          <w:t xml:space="preserve">UE </w:t>
        </w:r>
      </w:ins>
      <w:r w:rsidRPr="00490934">
        <w:t>V2X Policy</w:t>
      </w:r>
      <w:r>
        <w:t xml:space="preserve"> Provisioning Request</w:t>
      </w:r>
      <w:ins w:id="10" w:author="Ericsson" w:date="2021-10-27T15:01:00Z">
        <w:r w:rsidR="00B66A37">
          <w:t xml:space="preserve"> to request V2X policies</w:t>
        </w:r>
      </w:ins>
      <w:r w:rsidRPr="00490934">
        <w:t>) to the AMF.</w:t>
      </w:r>
    </w:p>
    <w:p w14:paraId="72B5E11D" w14:textId="1D86EEC8" w:rsidR="003934FB" w:rsidRPr="00490934" w:rsidRDefault="003934FB" w:rsidP="003934FB">
      <w:pPr>
        <w:pStyle w:val="B1"/>
      </w:pPr>
      <w:r w:rsidRPr="00490934">
        <w:t>2.</w:t>
      </w:r>
      <w:r w:rsidRPr="00490934">
        <w:tab/>
        <w:t xml:space="preserve">The AMF sends the </w:t>
      </w:r>
      <w:ins w:id="11" w:author="Ericsson" w:date="2021-10-27T15:05:00Z">
        <w:r w:rsidR="0028410B" w:rsidRPr="00BD6B47">
          <w:t xml:space="preserve">Namf_Communication_N1MessageNotify </w:t>
        </w:r>
      </w:ins>
      <w:del w:id="12" w:author="Ericsson" w:date="2021-10-27T15:04:00Z">
        <w:r w:rsidRPr="00490934" w:rsidDel="0028410B">
          <w:delText xml:space="preserve">Npcf_UEPolicyControl_Update </w:delText>
        </w:r>
      </w:del>
      <w:r w:rsidRPr="00490934">
        <w:t>request to the PCF including the UE Policy Container received from UE.</w:t>
      </w:r>
    </w:p>
    <w:p w14:paraId="468A03C1" w14:textId="7D3D227B" w:rsidR="003934FB" w:rsidRPr="00490934" w:rsidRDefault="003934FB" w:rsidP="003934FB">
      <w:pPr>
        <w:pStyle w:val="B1"/>
      </w:pPr>
      <w:r w:rsidRPr="00490934">
        <w:t>3.</w:t>
      </w:r>
      <w:r w:rsidRPr="00490934">
        <w:tab/>
      </w:r>
      <w:ins w:id="13" w:author="Ericsson" w:date="2021-10-27T15:05:00Z">
        <w:r w:rsidR="0028410B">
          <w:t>The PCF receives UE Policy Container which indicates UE Policy Provisioning Request to request V2X policies. If the V2X policies are authorized based on AMF inp</w:t>
        </w:r>
        <w:r w:rsidR="0028410B" w:rsidRPr="003806CB">
          <w:t>ut</w:t>
        </w:r>
      </w:ins>
      <w:ins w:id="14" w:author="Ericsson" w:date="2021-10-31T15:50:00Z">
        <w:r w:rsidR="00E81668" w:rsidRPr="003806CB">
          <w:t xml:space="preserve"> as specified in clause </w:t>
        </w:r>
      </w:ins>
      <w:ins w:id="15" w:author="Ericsson" w:date="2021-10-31T15:53:00Z">
        <w:r w:rsidR="00E81668" w:rsidRPr="003806CB">
          <w:t>6.2.2</w:t>
        </w:r>
      </w:ins>
      <w:ins w:id="16" w:author="Ericsson" w:date="2021-10-27T15:05:00Z">
        <w:r w:rsidR="0028410B" w:rsidRPr="003806CB">
          <w:t>,</w:t>
        </w:r>
        <w:r w:rsidR="0028410B">
          <w:t xml:space="preserve"> the PCF performs </w:t>
        </w:r>
      </w:ins>
      <w:del w:id="17" w:author="Ericsson" w:date="2021-10-27T15:05:00Z">
        <w:r w:rsidRPr="00490934" w:rsidDel="0028410B">
          <w:delText>T</w:delText>
        </w:r>
      </w:del>
      <w:ins w:id="18" w:author="Ericsson" w:date="2021-10-27T15:05:00Z">
        <w:r w:rsidR="0028410B">
          <w:t>t</w:t>
        </w:r>
      </w:ins>
      <w:r w:rsidRPr="00490934">
        <w:t>he UE Policy delivery procedure defined in clause 4.2.4.3 of TS</w:t>
      </w:r>
      <w:r>
        <w:t> </w:t>
      </w:r>
      <w:r w:rsidRPr="00490934">
        <w:t>23.502</w:t>
      </w:r>
      <w:r>
        <w:t> </w:t>
      </w:r>
      <w:r w:rsidRPr="00490934">
        <w:t>[7]</w:t>
      </w:r>
      <w:del w:id="19" w:author="Ericsson" w:date="2021-10-27T15:05:00Z">
        <w:r w:rsidRPr="00490934" w:rsidDel="0028410B">
          <w:delText xml:space="preserve"> is triggered</w:delText>
        </w:r>
      </w:del>
      <w:r w:rsidRPr="00490934">
        <w:t>.</w:t>
      </w:r>
    </w:p>
    <w:p w14:paraId="5C0E8D93" w14:textId="77777777" w:rsidR="007E0D26" w:rsidRDefault="007E0D26" w:rsidP="00082AF1">
      <w:pPr>
        <w:rPr>
          <w:color w:val="FF0000"/>
          <w:sz w:val="28"/>
          <w:szCs w:val="28"/>
        </w:rPr>
      </w:pPr>
    </w:p>
    <w:p w14:paraId="05BB0A28" w14:textId="426EF710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EA051" w14:textId="77777777" w:rsidR="001018A7" w:rsidRDefault="001018A7">
      <w:r>
        <w:separator/>
      </w:r>
    </w:p>
  </w:endnote>
  <w:endnote w:type="continuationSeparator" w:id="0">
    <w:p w14:paraId="26A5DF7B" w14:textId="77777777" w:rsidR="001018A7" w:rsidRDefault="00101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08400" w14:textId="77777777" w:rsidR="001018A7" w:rsidRDefault="001018A7">
      <w:r>
        <w:separator/>
      </w:r>
    </w:p>
  </w:footnote>
  <w:footnote w:type="continuationSeparator" w:id="0">
    <w:p w14:paraId="32D7E408" w14:textId="77777777" w:rsidR="001018A7" w:rsidRDefault="00101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30B1F" w:rsidRDefault="00630B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30B1F" w:rsidRDefault="00630B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30B1F" w:rsidRDefault="00630B1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30B1F" w:rsidRDefault="00630B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G">
    <w15:presenceInfo w15:providerId="None" w15:userId="Ericsson JG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1BA1"/>
    <w:rsid w:val="0000359B"/>
    <w:rsid w:val="00005715"/>
    <w:rsid w:val="0001237E"/>
    <w:rsid w:val="00013DAB"/>
    <w:rsid w:val="00022B87"/>
    <w:rsid w:val="00022E4A"/>
    <w:rsid w:val="00027251"/>
    <w:rsid w:val="000277C4"/>
    <w:rsid w:val="0004506A"/>
    <w:rsid w:val="00045BEF"/>
    <w:rsid w:val="000751FA"/>
    <w:rsid w:val="000778D9"/>
    <w:rsid w:val="000820A6"/>
    <w:rsid w:val="00082AF1"/>
    <w:rsid w:val="0008466C"/>
    <w:rsid w:val="00084A5F"/>
    <w:rsid w:val="00090042"/>
    <w:rsid w:val="0009134D"/>
    <w:rsid w:val="0009555B"/>
    <w:rsid w:val="00095E0A"/>
    <w:rsid w:val="000A164F"/>
    <w:rsid w:val="000A401C"/>
    <w:rsid w:val="000A6394"/>
    <w:rsid w:val="000A6B8F"/>
    <w:rsid w:val="000B0A14"/>
    <w:rsid w:val="000B1F63"/>
    <w:rsid w:val="000B354E"/>
    <w:rsid w:val="000B7FED"/>
    <w:rsid w:val="000C038A"/>
    <w:rsid w:val="000C6598"/>
    <w:rsid w:val="000C68E5"/>
    <w:rsid w:val="000C69C2"/>
    <w:rsid w:val="000C7E56"/>
    <w:rsid w:val="000D27AB"/>
    <w:rsid w:val="000D44B3"/>
    <w:rsid w:val="000F7990"/>
    <w:rsid w:val="001018A7"/>
    <w:rsid w:val="0011042F"/>
    <w:rsid w:val="00113F9C"/>
    <w:rsid w:val="00120CC1"/>
    <w:rsid w:val="0012235C"/>
    <w:rsid w:val="0012679C"/>
    <w:rsid w:val="00130E5D"/>
    <w:rsid w:val="00133967"/>
    <w:rsid w:val="00145D43"/>
    <w:rsid w:val="00153DCE"/>
    <w:rsid w:val="00155D22"/>
    <w:rsid w:val="00163A12"/>
    <w:rsid w:val="00163D28"/>
    <w:rsid w:val="0016580D"/>
    <w:rsid w:val="00166AC6"/>
    <w:rsid w:val="00167B98"/>
    <w:rsid w:val="0017272F"/>
    <w:rsid w:val="00187FBA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C6FE4"/>
    <w:rsid w:val="001D55CF"/>
    <w:rsid w:val="001E41F3"/>
    <w:rsid w:val="001E7365"/>
    <w:rsid w:val="001E7DE8"/>
    <w:rsid w:val="001F023A"/>
    <w:rsid w:val="001F3D2C"/>
    <w:rsid w:val="0020153B"/>
    <w:rsid w:val="002076B2"/>
    <w:rsid w:val="0022211D"/>
    <w:rsid w:val="002247CB"/>
    <w:rsid w:val="00225E5E"/>
    <w:rsid w:val="002266A1"/>
    <w:rsid w:val="00227FA0"/>
    <w:rsid w:val="00235661"/>
    <w:rsid w:val="002401A0"/>
    <w:rsid w:val="00243DCA"/>
    <w:rsid w:val="002517FF"/>
    <w:rsid w:val="00255EE2"/>
    <w:rsid w:val="00256E8D"/>
    <w:rsid w:val="0026004D"/>
    <w:rsid w:val="002640DD"/>
    <w:rsid w:val="002673C9"/>
    <w:rsid w:val="00270BA0"/>
    <w:rsid w:val="00270CC4"/>
    <w:rsid w:val="00275D12"/>
    <w:rsid w:val="00277345"/>
    <w:rsid w:val="002837FD"/>
    <w:rsid w:val="0028410B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0AA4"/>
    <w:rsid w:val="002B32B4"/>
    <w:rsid w:val="002B4718"/>
    <w:rsid w:val="002B5741"/>
    <w:rsid w:val="002B70F7"/>
    <w:rsid w:val="002C37C4"/>
    <w:rsid w:val="002C5337"/>
    <w:rsid w:val="002C7F4B"/>
    <w:rsid w:val="002D76C2"/>
    <w:rsid w:val="002E472E"/>
    <w:rsid w:val="002E4DAE"/>
    <w:rsid w:val="002F15EE"/>
    <w:rsid w:val="002F410C"/>
    <w:rsid w:val="00305409"/>
    <w:rsid w:val="0031084C"/>
    <w:rsid w:val="003111C0"/>
    <w:rsid w:val="0032111F"/>
    <w:rsid w:val="003216EB"/>
    <w:rsid w:val="00322E66"/>
    <w:rsid w:val="00332151"/>
    <w:rsid w:val="0033405A"/>
    <w:rsid w:val="003347A7"/>
    <w:rsid w:val="003609EF"/>
    <w:rsid w:val="00361829"/>
    <w:rsid w:val="0036231A"/>
    <w:rsid w:val="00371165"/>
    <w:rsid w:val="00374DD4"/>
    <w:rsid w:val="003765E2"/>
    <w:rsid w:val="00377B8A"/>
    <w:rsid w:val="003806CB"/>
    <w:rsid w:val="00384912"/>
    <w:rsid w:val="00384C6F"/>
    <w:rsid w:val="003934FB"/>
    <w:rsid w:val="0039479D"/>
    <w:rsid w:val="00395EAD"/>
    <w:rsid w:val="003963FC"/>
    <w:rsid w:val="003A183B"/>
    <w:rsid w:val="003A5AC1"/>
    <w:rsid w:val="003B53FB"/>
    <w:rsid w:val="003C152B"/>
    <w:rsid w:val="003C172A"/>
    <w:rsid w:val="003C2366"/>
    <w:rsid w:val="003C4079"/>
    <w:rsid w:val="003E12E3"/>
    <w:rsid w:val="003E1A36"/>
    <w:rsid w:val="003E7F5A"/>
    <w:rsid w:val="003F0E97"/>
    <w:rsid w:val="003F35B8"/>
    <w:rsid w:val="003F4BAC"/>
    <w:rsid w:val="00400B50"/>
    <w:rsid w:val="00401B6F"/>
    <w:rsid w:val="00410371"/>
    <w:rsid w:val="0041152F"/>
    <w:rsid w:val="0042160F"/>
    <w:rsid w:val="004242F1"/>
    <w:rsid w:val="0043109E"/>
    <w:rsid w:val="00431BD6"/>
    <w:rsid w:val="004325A7"/>
    <w:rsid w:val="00442061"/>
    <w:rsid w:val="00443780"/>
    <w:rsid w:val="0044689B"/>
    <w:rsid w:val="0045251F"/>
    <w:rsid w:val="0045618C"/>
    <w:rsid w:val="00474741"/>
    <w:rsid w:val="00475205"/>
    <w:rsid w:val="00475B3B"/>
    <w:rsid w:val="004777BF"/>
    <w:rsid w:val="00477CC2"/>
    <w:rsid w:val="00484F96"/>
    <w:rsid w:val="00494B94"/>
    <w:rsid w:val="00495799"/>
    <w:rsid w:val="004A46C4"/>
    <w:rsid w:val="004B0F70"/>
    <w:rsid w:val="004B69AB"/>
    <w:rsid w:val="004B75B7"/>
    <w:rsid w:val="004C2D80"/>
    <w:rsid w:val="004C771D"/>
    <w:rsid w:val="004C7901"/>
    <w:rsid w:val="004D342A"/>
    <w:rsid w:val="004E794B"/>
    <w:rsid w:val="004F01AA"/>
    <w:rsid w:val="004F1912"/>
    <w:rsid w:val="00511B78"/>
    <w:rsid w:val="00513BC7"/>
    <w:rsid w:val="0051580D"/>
    <w:rsid w:val="00515C40"/>
    <w:rsid w:val="00517D22"/>
    <w:rsid w:val="00521D5D"/>
    <w:rsid w:val="00530742"/>
    <w:rsid w:val="0053195A"/>
    <w:rsid w:val="0054604F"/>
    <w:rsid w:val="00547111"/>
    <w:rsid w:val="00551212"/>
    <w:rsid w:val="00551371"/>
    <w:rsid w:val="00553E64"/>
    <w:rsid w:val="0057069C"/>
    <w:rsid w:val="00571519"/>
    <w:rsid w:val="00572ED3"/>
    <w:rsid w:val="0057751A"/>
    <w:rsid w:val="00584D1B"/>
    <w:rsid w:val="00592D74"/>
    <w:rsid w:val="00593907"/>
    <w:rsid w:val="005D463C"/>
    <w:rsid w:val="005D6363"/>
    <w:rsid w:val="005E2278"/>
    <w:rsid w:val="005E2C44"/>
    <w:rsid w:val="005E5EAB"/>
    <w:rsid w:val="005E6562"/>
    <w:rsid w:val="005F54B1"/>
    <w:rsid w:val="006068D1"/>
    <w:rsid w:val="00616F92"/>
    <w:rsid w:val="00620EF0"/>
    <w:rsid w:val="00621188"/>
    <w:rsid w:val="006257ED"/>
    <w:rsid w:val="00630B1F"/>
    <w:rsid w:val="00631BDC"/>
    <w:rsid w:val="00635B07"/>
    <w:rsid w:val="00645A10"/>
    <w:rsid w:val="00653E69"/>
    <w:rsid w:val="0065710D"/>
    <w:rsid w:val="00662251"/>
    <w:rsid w:val="00664EF1"/>
    <w:rsid w:val="00665C47"/>
    <w:rsid w:val="0068285E"/>
    <w:rsid w:val="006869B8"/>
    <w:rsid w:val="0069022E"/>
    <w:rsid w:val="00695808"/>
    <w:rsid w:val="006A0FC3"/>
    <w:rsid w:val="006B0C38"/>
    <w:rsid w:val="006B0F6C"/>
    <w:rsid w:val="006B46FB"/>
    <w:rsid w:val="006C5403"/>
    <w:rsid w:val="006C57F4"/>
    <w:rsid w:val="006D1301"/>
    <w:rsid w:val="006D296A"/>
    <w:rsid w:val="006D3D38"/>
    <w:rsid w:val="006E21FB"/>
    <w:rsid w:val="006F00AD"/>
    <w:rsid w:val="006F749C"/>
    <w:rsid w:val="00700818"/>
    <w:rsid w:val="00701C41"/>
    <w:rsid w:val="0070436F"/>
    <w:rsid w:val="00713619"/>
    <w:rsid w:val="00713ECA"/>
    <w:rsid w:val="00721820"/>
    <w:rsid w:val="00740D6E"/>
    <w:rsid w:val="007417B7"/>
    <w:rsid w:val="0074589B"/>
    <w:rsid w:val="0075215F"/>
    <w:rsid w:val="007546A1"/>
    <w:rsid w:val="00755249"/>
    <w:rsid w:val="007558B8"/>
    <w:rsid w:val="00757D45"/>
    <w:rsid w:val="007606E4"/>
    <w:rsid w:val="00764385"/>
    <w:rsid w:val="00790325"/>
    <w:rsid w:val="00792342"/>
    <w:rsid w:val="007949FB"/>
    <w:rsid w:val="00794F8C"/>
    <w:rsid w:val="007977A8"/>
    <w:rsid w:val="007B07E8"/>
    <w:rsid w:val="007B4A57"/>
    <w:rsid w:val="007B512A"/>
    <w:rsid w:val="007C0A08"/>
    <w:rsid w:val="007C2097"/>
    <w:rsid w:val="007D204C"/>
    <w:rsid w:val="007D2719"/>
    <w:rsid w:val="007D6719"/>
    <w:rsid w:val="007D6A07"/>
    <w:rsid w:val="007E0D26"/>
    <w:rsid w:val="007E2958"/>
    <w:rsid w:val="007E2D04"/>
    <w:rsid w:val="007E35B1"/>
    <w:rsid w:val="007E3797"/>
    <w:rsid w:val="007E38FE"/>
    <w:rsid w:val="007F58E4"/>
    <w:rsid w:val="007F7259"/>
    <w:rsid w:val="00800B7D"/>
    <w:rsid w:val="00802F8D"/>
    <w:rsid w:val="008040A8"/>
    <w:rsid w:val="00806973"/>
    <w:rsid w:val="00810559"/>
    <w:rsid w:val="00812266"/>
    <w:rsid w:val="00825972"/>
    <w:rsid w:val="0082678D"/>
    <w:rsid w:val="008279FA"/>
    <w:rsid w:val="00833F2C"/>
    <w:rsid w:val="008476B6"/>
    <w:rsid w:val="00852435"/>
    <w:rsid w:val="00861A1B"/>
    <w:rsid w:val="008626E7"/>
    <w:rsid w:val="00870EE7"/>
    <w:rsid w:val="00875FAD"/>
    <w:rsid w:val="0087692E"/>
    <w:rsid w:val="00882DEB"/>
    <w:rsid w:val="00884435"/>
    <w:rsid w:val="008846A1"/>
    <w:rsid w:val="0088636A"/>
    <w:rsid w:val="008863B9"/>
    <w:rsid w:val="00892F8D"/>
    <w:rsid w:val="008A0EB2"/>
    <w:rsid w:val="008A45A6"/>
    <w:rsid w:val="008A67CF"/>
    <w:rsid w:val="008A77EA"/>
    <w:rsid w:val="008B0D5C"/>
    <w:rsid w:val="008B2AC1"/>
    <w:rsid w:val="008B4943"/>
    <w:rsid w:val="008C12CD"/>
    <w:rsid w:val="008C6B25"/>
    <w:rsid w:val="008D1A3D"/>
    <w:rsid w:val="008D72A9"/>
    <w:rsid w:val="008D72B5"/>
    <w:rsid w:val="008F3789"/>
    <w:rsid w:val="008F42EC"/>
    <w:rsid w:val="008F686C"/>
    <w:rsid w:val="00905C56"/>
    <w:rsid w:val="0090715D"/>
    <w:rsid w:val="009100C4"/>
    <w:rsid w:val="00910867"/>
    <w:rsid w:val="00913F2E"/>
    <w:rsid w:val="0091467C"/>
    <w:rsid w:val="009148DE"/>
    <w:rsid w:val="009201F8"/>
    <w:rsid w:val="00925B78"/>
    <w:rsid w:val="00925FBE"/>
    <w:rsid w:val="00932B53"/>
    <w:rsid w:val="009402B2"/>
    <w:rsid w:val="00941403"/>
    <w:rsid w:val="00941886"/>
    <w:rsid w:val="00941E1C"/>
    <w:rsid w:val="00941E30"/>
    <w:rsid w:val="00943192"/>
    <w:rsid w:val="00946A31"/>
    <w:rsid w:val="009505BF"/>
    <w:rsid w:val="0096420F"/>
    <w:rsid w:val="009653E7"/>
    <w:rsid w:val="009777D9"/>
    <w:rsid w:val="00980256"/>
    <w:rsid w:val="00986075"/>
    <w:rsid w:val="00991539"/>
    <w:rsid w:val="00991B88"/>
    <w:rsid w:val="00996F38"/>
    <w:rsid w:val="0099710E"/>
    <w:rsid w:val="009974A1"/>
    <w:rsid w:val="009A52CA"/>
    <w:rsid w:val="009A5753"/>
    <w:rsid w:val="009A579D"/>
    <w:rsid w:val="009B005F"/>
    <w:rsid w:val="009B3F88"/>
    <w:rsid w:val="009B615B"/>
    <w:rsid w:val="009C08A2"/>
    <w:rsid w:val="009C3395"/>
    <w:rsid w:val="009C3CD7"/>
    <w:rsid w:val="009C7166"/>
    <w:rsid w:val="009D04E2"/>
    <w:rsid w:val="009D7605"/>
    <w:rsid w:val="009D78F7"/>
    <w:rsid w:val="009E1EA8"/>
    <w:rsid w:val="009E238E"/>
    <w:rsid w:val="009E3297"/>
    <w:rsid w:val="009F2530"/>
    <w:rsid w:val="009F48EA"/>
    <w:rsid w:val="009F734F"/>
    <w:rsid w:val="00A03A32"/>
    <w:rsid w:val="00A11AC0"/>
    <w:rsid w:val="00A144DE"/>
    <w:rsid w:val="00A217C9"/>
    <w:rsid w:val="00A22BB2"/>
    <w:rsid w:val="00A246B6"/>
    <w:rsid w:val="00A27675"/>
    <w:rsid w:val="00A32F17"/>
    <w:rsid w:val="00A42258"/>
    <w:rsid w:val="00A443A8"/>
    <w:rsid w:val="00A444E2"/>
    <w:rsid w:val="00A46A36"/>
    <w:rsid w:val="00A47E70"/>
    <w:rsid w:val="00A50CF0"/>
    <w:rsid w:val="00A737DC"/>
    <w:rsid w:val="00A7553D"/>
    <w:rsid w:val="00A7671C"/>
    <w:rsid w:val="00A77147"/>
    <w:rsid w:val="00A7748C"/>
    <w:rsid w:val="00A86C3A"/>
    <w:rsid w:val="00A95A7B"/>
    <w:rsid w:val="00AA2CBC"/>
    <w:rsid w:val="00AA5F23"/>
    <w:rsid w:val="00AC05C5"/>
    <w:rsid w:val="00AC5820"/>
    <w:rsid w:val="00AC5EDE"/>
    <w:rsid w:val="00AD035A"/>
    <w:rsid w:val="00AD0BEB"/>
    <w:rsid w:val="00AD1CD8"/>
    <w:rsid w:val="00AD5F29"/>
    <w:rsid w:val="00AD7643"/>
    <w:rsid w:val="00AE042D"/>
    <w:rsid w:val="00AE44F5"/>
    <w:rsid w:val="00AF28C7"/>
    <w:rsid w:val="00AF5850"/>
    <w:rsid w:val="00B02235"/>
    <w:rsid w:val="00B172DD"/>
    <w:rsid w:val="00B240CF"/>
    <w:rsid w:val="00B258BB"/>
    <w:rsid w:val="00B302B8"/>
    <w:rsid w:val="00B32A45"/>
    <w:rsid w:val="00B33E19"/>
    <w:rsid w:val="00B34621"/>
    <w:rsid w:val="00B34D3F"/>
    <w:rsid w:val="00B3643E"/>
    <w:rsid w:val="00B47057"/>
    <w:rsid w:val="00B54A63"/>
    <w:rsid w:val="00B66187"/>
    <w:rsid w:val="00B66A37"/>
    <w:rsid w:val="00B67B97"/>
    <w:rsid w:val="00B71594"/>
    <w:rsid w:val="00B73775"/>
    <w:rsid w:val="00B74FDB"/>
    <w:rsid w:val="00B8219B"/>
    <w:rsid w:val="00B90EA6"/>
    <w:rsid w:val="00B95FEC"/>
    <w:rsid w:val="00B968C8"/>
    <w:rsid w:val="00BA2617"/>
    <w:rsid w:val="00BA2694"/>
    <w:rsid w:val="00BA3EC5"/>
    <w:rsid w:val="00BA51D9"/>
    <w:rsid w:val="00BA5885"/>
    <w:rsid w:val="00BB1618"/>
    <w:rsid w:val="00BB5125"/>
    <w:rsid w:val="00BB5DFC"/>
    <w:rsid w:val="00BB738D"/>
    <w:rsid w:val="00BD279D"/>
    <w:rsid w:val="00BD5357"/>
    <w:rsid w:val="00BD5C2E"/>
    <w:rsid w:val="00BD6B47"/>
    <w:rsid w:val="00BD6BB8"/>
    <w:rsid w:val="00BE36D6"/>
    <w:rsid w:val="00BE3729"/>
    <w:rsid w:val="00C11D29"/>
    <w:rsid w:val="00C20A0D"/>
    <w:rsid w:val="00C34F87"/>
    <w:rsid w:val="00C418D0"/>
    <w:rsid w:val="00C52CC7"/>
    <w:rsid w:val="00C6316D"/>
    <w:rsid w:val="00C66BA2"/>
    <w:rsid w:val="00C728A6"/>
    <w:rsid w:val="00C73563"/>
    <w:rsid w:val="00C77C0A"/>
    <w:rsid w:val="00C85DB9"/>
    <w:rsid w:val="00C955C3"/>
    <w:rsid w:val="00C95985"/>
    <w:rsid w:val="00CA600F"/>
    <w:rsid w:val="00CC5026"/>
    <w:rsid w:val="00CC68D0"/>
    <w:rsid w:val="00CC7D82"/>
    <w:rsid w:val="00CD082F"/>
    <w:rsid w:val="00CF5B42"/>
    <w:rsid w:val="00D02AC1"/>
    <w:rsid w:val="00D03F9A"/>
    <w:rsid w:val="00D06D51"/>
    <w:rsid w:val="00D15B20"/>
    <w:rsid w:val="00D24991"/>
    <w:rsid w:val="00D3292B"/>
    <w:rsid w:val="00D341C8"/>
    <w:rsid w:val="00D40AEE"/>
    <w:rsid w:val="00D43A82"/>
    <w:rsid w:val="00D50255"/>
    <w:rsid w:val="00D61CC8"/>
    <w:rsid w:val="00D6433E"/>
    <w:rsid w:val="00D66520"/>
    <w:rsid w:val="00D666AA"/>
    <w:rsid w:val="00D67E1E"/>
    <w:rsid w:val="00D7162D"/>
    <w:rsid w:val="00D77877"/>
    <w:rsid w:val="00D80E9A"/>
    <w:rsid w:val="00D81319"/>
    <w:rsid w:val="00D9543D"/>
    <w:rsid w:val="00DA023F"/>
    <w:rsid w:val="00DA7460"/>
    <w:rsid w:val="00DA746E"/>
    <w:rsid w:val="00DA7C88"/>
    <w:rsid w:val="00DC1D56"/>
    <w:rsid w:val="00DD01DB"/>
    <w:rsid w:val="00DD4B07"/>
    <w:rsid w:val="00DE34CF"/>
    <w:rsid w:val="00DF4201"/>
    <w:rsid w:val="00DF7B50"/>
    <w:rsid w:val="00E01C56"/>
    <w:rsid w:val="00E0244C"/>
    <w:rsid w:val="00E03482"/>
    <w:rsid w:val="00E05F85"/>
    <w:rsid w:val="00E13F3D"/>
    <w:rsid w:val="00E144B6"/>
    <w:rsid w:val="00E1713C"/>
    <w:rsid w:val="00E23447"/>
    <w:rsid w:val="00E24530"/>
    <w:rsid w:val="00E34898"/>
    <w:rsid w:val="00E42B16"/>
    <w:rsid w:val="00E62932"/>
    <w:rsid w:val="00E62EA2"/>
    <w:rsid w:val="00E665E6"/>
    <w:rsid w:val="00E72E76"/>
    <w:rsid w:val="00E73252"/>
    <w:rsid w:val="00E81668"/>
    <w:rsid w:val="00E841F3"/>
    <w:rsid w:val="00E9217D"/>
    <w:rsid w:val="00EA6577"/>
    <w:rsid w:val="00EB09B7"/>
    <w:rsid w:val="00EC1112"/>
    <w:rsid w:val="00EC1974"/>
    <w:rsid w:val="00EC31C1"/>
    <w:rsid w:val="00ED6EBF"/>
    <w:rsid w:val="00EE0A97"/>
    <w:rsid w:val="00EE46CF"/>
    <w:rsid w:val="00EE5D0A"/>
    <w:rsid w:val="00EE692B"/>
    <w:rsid w:val="00EE7D7C"/>
    <w:rsid w:val="00EF165A"/>
    <w:rsid w:val="00F01A3C"/>
    <w:rsid w:val="00F05BBE"/>
    <w:rsid w:val="00F13411"/>
    <w:rsid w:val="00F220AC"/>
    <w:rsid w:val="00F25D98"/>
    <w:rsid w:val="00F300FB"/>
    <w:rsid w:val="00F4014D"/>
    <w:rsid w:val="00F41226"/>
    <w:rsid w:val="00F43790"/>
    <w:rsid w:val="00F53EF4"/>
    <w:rsid w:val="00F631DB"/>
    <w:rsid w:val="00F64F92"/>
    <w:rsid w:val="00F67CAC"/>
    <w:rsid w:val="00F70C78"/>
    <w:rsid w:val="00F738C4"/>
    <w:rsid w:val="00F76A47"/>
    <w:rsid w:val="00F7702D"/>
    <w:rsid w:val="00F94C23"/>
    <w:rsid w:val="00F9562A"/>
    <w:rsid w:val="00FA11EF"/>
    <w:rsid w:val="00FA131B"/>
    <w:rsid w:val="00FB13DF"/>
    <w:rsid w:val="00FB4FB0"/>
    <w:rsid w:val="00FB6386"/>
    <w:rsid w:val="00FB6443"/>
    <w:rsid w:val="00FC6C0F"/>
    <w:rsid w:val="00FD021A"/>
    <w:rsid w:val="00FE00E4"/>
    <w:rsid w:val="00FF088E"/>
    <w:rsid w:val="00FF36B7"/>
    <w:rsid w:val="00FF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2C5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C53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623</Words>
  <Characters>3763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23.501_CR3352R1_(Rel-17)_IIoT</cp:lastModifiedBy>
  <cp:revision>6</cp:revision>
  <cp:lastPrinted>1900-01-01T05:00:00Z</cp:lastPrinted>
  <dcterms:created xsi:type="dcterms:W3CDTF">2021-11-06T04:15:00Z</dcterms:created>
  <dcterms:modified xsi:type="dcterms:W3CDTF">2021-11-25T08:03:00Z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